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60A2E">
      <w:pPr>
        <w:jc w:val="left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附件1</w:t>
      </w:r>
    </w:p>
    <w:p w14:paraId="2809C5BB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中医院门诊4楼百草园</w:t>
      </w:r>
      <w:r>
        <w:rPr>
          <w:rFonts w:hint="eastAsia"/>
          <w:b/>
          <w:bCs/>
          <w:sz w:val="32"/>
          <w:szCs w:val="32"/>
        </w:rPr>
        <w:t>中医药文化宣传长廊（中式景观长亭）</w:t>
      </w:r>
      <w:r>
        <w:rPr>
          <w:rFonts w:hint="eastAsia"/>
          <w:b/>
          <w:bCs/>
          <w:sz w:val="32"/>
          <w:szCs w:val="32"/>
          <w:lang w:val="en-US" w:eastAsia="zh-CN"/>
        </w:rPr>
        <w:t>材料及</w:t>
      </w:r>
      <w:r>
        <w:rPr>
          <w:rFonts w:hint="eastAsia"/>
          <w:b/>
          <w:bCs/>
          <w:sz w:val="32"/>
          <w:szCs w:val="32"/>
        </w:rPr>
        <w:t>施工技术</w:t>
      </w:r>
      <w:r>
        <w:rPr>
          <w:rFonts w:hint="eastAsia"/>
          <w:b/>
          <w:bCs/>
          <w:sz w:val="32"/>
          <w:szCs w:val="32"/>
          <w:lang w:val="en-US" w:eastAsia="zh-CN"/>
        </w:rPr>
        <w:t>要求</w:t>
      </w:r>
    </w:p>
    <w:p w14:paraId="25958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一、工程概况</w:t>
      </w:r>
    </w:p>
    <w:p w14:paraId="0DF6B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1.项目简介</w:t>
      </w:r>
    </w:p>
    <w:p w14:paraId="12BC2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工程为中医药文化宣传中式景观长亭，仿古木结构廊亭，用于院内中医药文化科普展示，坐落于院内绿化景观区域。整体为单檐歇山顶中式长廊，主体为深度碳化防腐木框架，青灰色仿古筒瓦屋面；亭身设置木格栅、中医药文化宣传栏、木质坐凳；底部为钢筋混凝土独立基础+石材铺装台基，配套周边景观绿化。</w:t>
      </w:r>
    </w:p>
    <w:p w14:paraId="1CB82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场地尺寸：长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m × 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3.9</w:t>
      </w:r>
      <w:r>
        <w:rPr>
          <w:rFonts w:hint="eastAsia" w:ascii="宋体" w:hAnsi="宋体" w:eastAsia="宋体" w:cs="宋体"/>
          <w:sz w:val="28"/>
          <w:szCs w:val="28"/>
        </w:rPr>
        <w:t>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长亭屋面尺寸长10m ×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宽4.9m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32754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结构形式：防腐木仿古廊亭，钢筋混凝土独立基础，小青瓦仿古屋面</w:t>
      </w:r>
    </w:p>
    <w:p w14:paraId="208A6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适用规范：《木结构工程施工质量验收规范》GB50206、《混凝土结构工程施工质量验收规范》GB50204、《建筑地基基础工程施工质量验收标准》GB50202、《古建筑修建工程质量检验评定标准》CJJ39</w:t>
      </w:r>
    </w:p>
    <w:p w14:paraId="609B0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2.工程内容</w:t>
      </w:r>
    </w:p>
    <w:p w14:paraId="543C2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场地清表、土方开挖、地基夯实；</w:t>
      </w:r>
    </w:p>
    <w:p w14:paraId="22897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钢筋混凝土独立基础、C20混凝土台基垫层；</w:t>
      </w:r>
    </w:p>
    <w:p w14:paraId="7FB3E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台基花岗岩石材铺贴；</w:t>
      </w:r>
    </w:p>
    <w:p w14:paraId="43584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防腐木立柱、主梁、次梁、木格栅、坐凳、木构架制作安装；</w:t>
      </w:r>
    </w:p>
    <w:p w14:paraId="776D1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屋面椽子、望板、防水垫层、仿古小青筒瓦铺设；</w:t>
      </w:r>
    </w:p>
    <w:p w14:paraId="277B4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中医药文化宣传栏制作安装；</w:t>
      </w:r>
    </w:p>
    <w:p w14:paraId="38128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7. 木构件打磨、防腐、耐候木蜡油涂装；</w:t>
      </w:r>
    </w:p>
    <w:p w14:paraId="1E18F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8. 周边绿化整理、场地清理、竣工验收。</w:t>
      </w:r>
    </w:p>
    <w:p w14:paraId="24219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二、施工总体部署</w:t>
      </w:r>
    </w:p>
    <w:p w14:paraId="551FA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施工顺序：场地清表放线 → 基坑开挖 → 独立基础浇筑养护 → 台基混凝土垫层 → 台基石材铺装 → 防腐木构架加工及现场安装 → 屋面木望板、防水施工 → 铺设仿古小青瓦 → 木格栅、坐凳安装 → 文化宣传栏安装 → 木构件打磨油漆 → 场地清理绿化复原 → 竣工验收</w:t>
      </w:r>
    </w:p>
    <w:p w14:paraId="53E2D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施工工期：24日历天</w:t>
      </w:r>
    </w:p>
    <w:p w14:paraId="1182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安全目标：零安全事故，文明施工，围挡隔离，设置警示标识。</w:t>
      </w:r>
    </w:p>
    <w:p w14:paraId="26FFE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三、主要分项施工工艺</w:t>
      </w:r>
    </w:p>
    <w:p w14:paraId="692FE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（一）地基与基础工程</w:t>
      </w:r>
    </w:p>
    <w:p w14:paraId="35E6C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测量放线，放出基础定位线；清理地表杂草、腐殖土；</w:t>
      </w:r>
    </w:p>
    <w:p w14:paraId="6553D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基坑开挖，基底夯实，复核地基承载力；</w:t>
      </w:r>
    </w:p>
    <w:p w14:paraId="4C1B7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绑扎基础钢筋，支模板，浇筑C25商品混凝土独立基础；预埋防腐木柱底部镀锌预埋件；</w:t>
      </w:r>
    </w:p>
    <w:p w14:paraId="2DAD9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本10m×4.9m长廊，立柱数量：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根独立基础</w:t>
      </w:r>
    </w:p>
    <w:p w14:paraId="753D3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基础养护，土方分层回填夯实；</w:t>
      </w:r>
    </w:p>
    <w:p w14:paraId="7EBFD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浇筑C20混凝土台基垫层，养护后石材铺贴。</w:t>
      </w:r>
    </w:p>
    <w:p w14:paraId="54317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（二）台基石材铺装</w:t>
      </w:r>
    </w:p>
    <w:p w14:paraId="6F039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垫层上水泥砂浆找平，采用防滑荔枝面花岗岩板材；</w:t>
      </w:r>
    </w:p>
    <w:p w14:paraId="3954A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板材预排版，湿贴施工，留2~3mm伸缩缝；</w:t>
      </w:r>
    </w:p>
    <w:p w14:paraId="14A5E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缝隙清理，美缝处理，养护，成品保护。</w:t>
      </w:r>
    </w:p>
    <w:p w14:paraId="44113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5A493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（三）防腐木主体构架施工</w:t>
      </w:r>
    </w:p>
    <w:p w14:paraId="37E4F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木材选用深度碳化防腐木，进场验收，检测含水率；</w:t>
      </w:r>
    </w:p>
    <w:p w14:paraId="3DB60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工厂预制加工立柱、主梁、次梁、檩条、坐凳、木格栅；</w:t>
      </w:r>
    </w:p>
    <w:p w14:paraId="6417D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现场组装，立柱底部与基础预埋件镀锌螺栓固定；</w:t>
      </w:r>
    </w:p>
    <w:p w14:paraId="0FB82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梁柱采用榫卯+不锈钢螺栓双重加固，所有金属连接件热镀锌防锈；</w:t>
      </w:r>
    </w:p>
    <w:p w14:paraId="790B1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安装两侧中式木花格格栅，预留宣传栏安装位置。</w:t>
      </w:r>
    </w:p>
    <w:p w14:paraId="117F4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（四）屋面工程 </w:t>
      </w:r>
    </w:p>
    <w:p w14:paraId="28CEE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木檩条安装，铺设防腐木望板；</w:t>
      </w:r>
    </w:p>
    <w:p w14:paraId="08D1D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望板上铺设防水卷材垫层；</w:t>
      </w:r>
    </w:p>
    <w:p w14:paraId="6F544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铺设仿古小青筒瓦，屋脊、檐口、勾头滴水配套安装；</w:t>
      </w:r>
    </w:p>
    <w:p w14:paraId="1F701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檐口找坡，屋面雨水自然排至台基外侧。</w:t>
      </w:r>
    </w:p>
    <w:p w14:paraId="3850A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（五）文化宣传栏安装</w:t>
      </w:r>
    </w:p>
    <w:p w14:paraId="71716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框架防腐木边框，内置钢化玻璃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橱窗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7DDFB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内部安装中医药文化展板，可开启式，方便后期更换宣传内容；</w:t>
      </w:r>
    </w:p>
    <w:p w14:paraId="3F62E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固定于木格栅内侧，平整牢固。</w:t>
      </w:r>
    </w:p>
    <w:p w14:paraId="67D4A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（六）木构件油漆涂装</w:t>
      </w:r>
    </w:p>
    <w:p w14:paraId="01EC4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木构件打磨，清除毛刺；</w:t>
      </w:r>
    </w:p>
    <w:p w14:paraId="10E5C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涂刷木防腐底漆，2遍户外耐候木蜡油面漆；</w:t>
      </w:r>
    </w:p>
    <w:p w14:paraId="1D2B2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边角修补，成品保护。</w:t>
      </w:r>
    </w:p>
    <w:p w14:paraId="674FD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四、质量控制要点</w:t>
      </w:r>
    </w:p>
    <w:p w14:paraId="35694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防腐木材进场必须具备检测报告，无开裂、腐朽；</w:t>
      </w:r>
    </w:p>
    <w:p w14:paraId="6D079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基础混凝土、钢筋原材料进场送检；</w:t>
      </w:r>
    </w:p>
    <w:p w14:paraId="79313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木构件连接节点必须牢固，螺栓全部防锈处理；</w:t>
      </w:r>
    </w:p>
    <w:p w14:paraId="4AFF6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屋面防水、瓦面施工完成后做淋水试验，不得渗漏；</w:t>
      </w:r>
    </w:p>
    <w:p w14:paraId="1350F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木油漆无流挂、漏刷，色泽均匀。</w:t>
      </w:r>
    </w:p>
    <w:p w14:paraId="11F7D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五、安全文明施工措施</w:t>
      </w:r>
    </w:p>
    <w:p w14:paraId="2806A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施工区域设置硬质围挡，警示标识，禁止无关人员进入；</w:t>
      </w:r>
    </w:p>
    <w:p w14:paraId="040C8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高处木构架安装使用满堂移动脚手架，作业人员佩戴安全带；</w:t>
      </w:r>
    </w:p>
    <w:p w14:paraId="4F4EB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电动工具接地保护，临时用电三级配电；</w:t>
      </w:r>
    </w:p>
    <w:p w14:paraId="0F0DA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木材堆放远离火源，现场配备干粉灭火器；</w:t>
      </w:r>
    </w:p>
    <w:p w14:paraId="0233F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5. 施工垃圾当日清理，保护原有绿化，完工后恢复场地原貌。</w:t>
      </w:r>
    </w:p>
    <w:p w14:paraId="0EB97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492760</wp:posOffset>
            </wp:positionV>
            <wp:extent cx="5266690" cy="4853940"/>
            <wp:effectExtent l="0" t="0" r="6350" b="7620"/>
            <wp:wrapNone/>
            <wp:docPr id="1" name="图片 1" descr="微信图片_20261009232346_30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09232346_307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5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附：平面示意图</w:t>
      </w:r>
    </w:p>
    <w:p w14:paraId="17F9E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96F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918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7ABA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1CEB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C17D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E0D3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AFE5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3069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D844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48F3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533E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0F54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BD04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37EA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A255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附：初步效果示意图</w:t>
      </w:r>
    </w:p>
    <w:p w14:paraId="06C39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0624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694045" cy="2769870"/>
            <wp:effectExtent l="0" t="0" r="5715" b="3810"/>
            <wp:docPr id="2" name="图片 2" descr="微信图片_20261009231738_30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09231738_306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4045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CA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2DC15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-29845</wp:posOffset>
            </wp:positionH>
            <wp:positionV relativeFrom="paragraph">
              <wp:posOffset>394335</wp:posOffset>
            </wp:positionV>
            <wp:extent cx="5686425" cy="3039110"/>
            <wp:effectExtent l="0" t="0" r="13335" b="8890"/>
            <wp:wrapNone/>
            <wp:docPr id="4" name="图片 4" descr="微信图片_20261009233727_308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1009233727_308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C5F5A"/>
    <w:rsid w:val="0D5404E9"/>
    <w:rsid w:val="180472AD"/>
    <w:rsid w:val="23DC5F5A"/>
    <w:rsid w:val="74717CD1"/>
    <w:rsid w:val="7C23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694</Words>
  <Characters>743</Characters>
  <Lines>0</Lines>
  <Paragraphs>0</Paragraphs>
  <TotalTime>3</TotalTime>
  <ScaleCrop>false</ScaleCrop>
  <LinksUpToDate>false</LinksUpToDate>
  <CharactersWithSpaces>784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2026-10-09T14:38:00Z</dcterms:created>
  <dc:creator>创饶</dc:creator>
  <cp:lastModifiedBy>姣姣</cp:lastModifiedBy>
  <cp:lastPrinted>2026-10-09T15:39:00Z</cp:lastPrinted>
  <dcterms:modified xsi:type="dcterms:W3CDTF">2026-10-27T03:34:07Z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2E7D7F2F620D421FB03211287E86B594</vt:lpwstr>
  </property>
  <property fmtid="{D5CDD505-2E9C-101B-9397-08002B2CF9AE}" pid="4" name="KSOTemplateDocerSaveRecord">
    <vt:lpwstr>eyJoZGlkIjoiNjM5OTczNTIxY2MzNTdmZTdiYmIwY2YyMmY3ZGU5MzQiLCJ1c2VySWQiOiI0MzA2NzE4NDQifQ==</vt:lpwstr>
  </property>
</Properties>
</file>