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C9B59">
      <w:pPr>
        <w:jc w:val="left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附件1</w:t>
      </w:r>
      <w:r>
        <w:rPr>
          <w:rFonts w:hint="eastAsia"/>
          <w:b/>
          <w:bCs/>
          <w:sz w:val="32"/>
          <w:szCs w:val="32"/>
        </w:rPr>
        <w:t xml:space="preserve"> </w:t>
      </w:r>
    </w:p>
    <w:p w14:paraId="4BE49F54">
      <w:pPr>
        <w:ind w:firstLine="960"/>
        <w:jc w:val="center"/>
        <w:rPr>
          <w:b/>
          <w:bCs/>
          <w:sz w:val="48"/>
          <w:szCs w:val="48"/>
        </w:rPr>
      </w:pPr>
      <w:r>
        <w:rPr>
          <w:rFonts w:hint="eastAsia"/>
          <w:b/>
          <w:bCs/>
          <w:sz w:val="32"/>
          <w:szCs w:val="32"/>
        </w:rPr>
        <w:t>中医院内外科楼2-8层晾衣间阳台建筑外立面外封断桥窗材料及施工要求</w:t>
      </w:r>
    </w:p>
    <w:p w14:paraId="1A3A6D55">
      <w:pPr>
        <w:spacing w:line="36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一、工程概况</w:t>
      </w:r>
    </w:p>
    <w:p w14:paraId="3766C6B0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本工程为外科楼和内科楼2层-8层原洗衣晾衣区阳台建筑外立面改造单断桥铝合金封窗专项工程，为保证建筑外立面整体统一美观、满足建筑节能、隔声、防水、抗风压及安全使用标准，本项目所有外窗统一采用90系列断桥隔热铝合金型材，外立面统一星空灰粉末静电喷涂表面处理；窗户分为外开下悬开启窗与固定窗两类，全部采用同系列同材质型材配套制作；玻璃统一配置5+9A+5镀膜中空钢化玻璃，所有窗框、窗扇全部采用销钉定位+组角高压注胶工艺，极大提升窗角整体性、刚性、水密性及抗形变能力，有效杜绝窗角渗水、松动、变形、透风等质量通病，完全满足本项目外立面改造、节能验</w:t>
      </w:r>
      <w:bookmarkStart w:id="0" w:name="_GoBack"/>
      <w:bookmarkEnd w:id="0"/>
      <w:r>
        <w:rPr>
          <w:rFonts w:hint="eastAsia"/>
          <w:sz w:val="28"/>
          <w:szCs w:val="28"/>
        </w:rPr>
        <w:t>收及竣工验收标准。</w:t>
      </w:r>
    </w:p>
    <w:p w14:paraId="5BE26CC8">
      <w:pPr>
        <w:spacing w:line="36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二、铝合金型材技术参数</w:t>
      </w:r>
    </w:p>
    <w:p w14:paraId="28B24939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1. 型材系列：90mm系统断桥隔热铝合金型材，多腔体系统结构，腔体布局科学合理，整体结构稳固，适配建筑外立面改造工程。</w:t>
      </w:r>
    </w:p>
    <w:p w14:paraId="15419E31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2. 型材材质：国标6063-T5高精建筑专用铝合金，材质致密均匀、强度高、韧性好、耐腐蚀、抗氧化，符合建筑外窗铝材国家标准。</w:t>
      </w:r>
    </w:p>
    <w:p w14:paraId="756DA2E0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3. 型材壁厚：主受力杆件壁厚2.0mm，完全符合GB/T 8478-2020《铝合金门窗》高标准用材要求，抗风压、抗变形、抗下垂性能优异，适合长期户外受力使用。</w:t>
      </w:r>
    </w:p>
    <w:p w14:paraId="45F37040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4. 表面工艺及颜色：外立面统一星空灰，采用粉末静电喷涂工艺。涂层均匀饱满、附着力强、无流挂、无露底，具备极强耐候性、抗紫外线、抗风化、抗褪色能力，常年风雨暴晒不泛黄、不掉粉、无色差，保证建筑外立面整体统一、整洁、美观。</w:t>
      </w:r>
    </w:p>
    <w:p w14:paraId="49900E62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5. 隔热结构：内置国标PA66GF25玻纤增强尼龙隔热条，有效阻断铝型材冷热桥传导，隔绝室内外冷热交换，大幅提升整窗保温隔热性能，满足项目建筑节能设计及验收指标。</w:t>
      </w:r>
    </w:p>
    <w:p w14:paraId="2C2C77CF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6. 核心加工工艺：全窗四角销钉加固+组角内腔高压注胶，框扇所有转角全部机械销钉定位、专用组角胶高压灌注填充，角部无空腔、无松动，结构整体性极强。</w:t>
      </w:r>
    </w:p>
    <w:p w14:paraId="6249A417">
      <w:pPr>
        <w:spacing w:line="360" w:lineRule="exact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三、中空玻璃配置参数</w:t>
      </w:r>
    </w:p>
    <w:p w14:paraId="192726D3">
      <w:pPr>
        <w:spacing w:line="360" w:lineRule="exact"/>
        <w:rPr>
          <w:b/>
          <w:bCs/>
          <w:i/>
          <w:iCs/>
          <w:sz w:val="28"/>
          <w:szCs w:val="28"/>
        </w:rPr>
      </w:pPr>
      <w:r>
        <w:rPr>
          <w:rFonts w:hint="eastAsia"/>
          <w:b/>
          <w:bCs/>
          <w:i/>
          <w:iCs/>
          <w:sz w:val="28"/>
          <w:szCs w:val="28"/>
        </w:rPr>
        <w:t>本项目外窗统一采用 5mm镀膜钢化玻璃 + 9A空气层 + 5mm钢化玻璃（5+9A+5镀膜中空钢化玻璃）</w:t>
      </w:r>
    </w:p>
    <w:p w14:paraId="6414154C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1. 安全性能：双片玻璃均经过高温均质钢化处理，为建筑甲级安全玻璃，抗冲击、抗碎裂能力强；破碎后呈钝角颗粒状，无尖锐碎片，杜绝高空坠落伤人风险。</w:t>
      </w:r>
    </w:p>
    <w:p w14:paraId="61B932F7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2. 节能性能：配置专业建筑节能镀膜层，可有效阻隔太阳红外线辐射及紫外线，降低室外热辐射进入室内，减少室内热增益，降低空调能耗，同时柔和采光、防眩光，提升室内舒适度。</w:t>
      </w:r>
    </w:p>
    <w:p w14:paraId="069FED13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3. 隔声防结露性能：中空9A干燥空气层，采用丁基胶第一道密封+结构胶第二道密封双道密封系统，内置高效分子筛干燥剂，长期吸附腔体水汽，杜绝玻璃起雾、结露、发白、发霉；中空空气层有效阻隔空气传声，降噪效果优良。</w:t>
      </w:r>
    </w:p>
    <w:p w14:paraId="236139C3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4. 精细工艺：所有玻璃四边精磨倒角、去应力处理，消除玻璃加工内应力，大幅降低玻璃自爆概率，提升玻璃稳定性与使用寿命。</w:t>
      </w:r>
    </w:p>
    <w:p w14:paraId="37313545">
      <w:pPr>
        <w:spacing w:line="36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四、开启形式与五金系统配置</w:t>
      </w:r>
    </w:p>
    <w:p w14:paraId="49C4302E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（一）开启形式</w:t>
      </w:r>
    </w:p>
    <w:p w14:paraId="08644F2D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本项目开启扇统一为外开下悬（外悬） 一体化窗型，一套五金实现两种开启模式：</w:t>
      </w:r>
    </w:p>
    <w:p w14:paraId="7B083248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1. 下悬微通风：可微开启换气，雨天、大风天气可安全通风，防雨水飘入室内；</w:t>
      </w:r>
    </w:p>
    <w:p w14:paraId="755DBB06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2. 外开全开启：可完全外开，方便外立面玻璃清洁、检修维护。</w:t>
      </w:r>
    </w:p>
    <w:p w14:paraId="5027BDA0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所有固定窗采用90系列同壁厚、同色系型材定制，立面分格规整统一。</w:t>
      </w:r>
    </w:p>
    <w:p w14:paraId="3E1E4BE8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（二）五金配件配置</w:t>
      </w:r>
    </w:p>
    <w:p w14:paraId="2AE132A4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整窗采用品牌专用断桥窗外下悬全套五金系统：执手、多点锁点、加厚承重铰链、限位撑杆、防误操作器、专用锁座。</w:t>
      </w:r>
    </w:p>
    <w:p w14:paraId="1795D389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1. 密封性能：多点锁闭压紧结构，闭合严密，提升整窗气密性、水密性；</w:t>
      </w:r>
    </w:p>
    <w:p w14:paraId="5D26C3F4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2. 安全防护：自带开启限位装置，可控开窗幅度，防止大风撞击、窗扇晃动脱落；配备防误操作器，杜绝两种开启模式冲突；</w:t>
      </w:r>
    </w:p>
    <w:p w14:paraId="7B096E7D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3. 耐久性能：五金防腐防锈、耐磨抗老化，开合顺畅无卡顿、无松动、无变形。</w:t>
      </w:r>
    </w:p>
    <w:p w14:paraId="60011A85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五、密封与排水构造设计</w:t>
      </w:r>
    </w:p>
    <w:p w14:paraId="7EC08BD6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1. 密封结构：采用多腔体三道密封系统，框扇多重搭接压合，层层阻隔风雨、灰尘、噪音渗透。</w:t>
      </w:r>
    </w:p>
    <w:p w14:paraId="6A872009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2. 密封胶条：全屋采用三元乙丙EPDM原生高密度胶条，耐高低温、耐老化、高回弹、不开裂、不收缩，常年保持稳定密封性能。</w:t>
      </w:r>
    </w:p>
    <w:p w14:paraId="588F28C5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3. 排水系统：独立等压排水腔设计，平衡腔体内外气压，排水顺畅，从结构上杜绝雨水倒灌、积水渗水隐患。 </w:t>
      </w:r>
    </w:p>
    <w:p w14:paraId="0542EA85">
      <w:pPr>
        <w:spacing w:line="360" w:lineRule="exact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六、全销钉注胶专项工艺（重点工艺要求）</w:t>
      </w:r>
    </w:p>
    <w:p w14:paraId="6ED6D436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1. 所有窗框四角、窗扇四角全部采用不锈钢销钉机械定位，精准固定角部位置，杜绝错位、松动。</w:t>
      </w:r>
    </w:p>
    <w:p w14:paraId="151CDA1B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2. 所有组角内腔高压灌注专用门窗组角胶，填满角部空腔，实现角部刚性连接、整体成型。</w:t>
      </w:r>
    </w:p>
    <w:p w14:paraId="253B4476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3. 销钉+注胶双重工艺，极大提升窗角抗扭力、抗形变能力，彻底解决普通组角窗长期使用后角部开裂、渗水、漏风、变形通病。</w:t>
      </w:r>
    </w:p>
    <w:p w14:paraId="329C0A54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4. 工艺适用于本项目90系列2.0mm厚系统窗，保证整窗结构稳定、耐久防水、性能统一。</w:t>
      </w:r>
    </w:p>
    <w:p w14:paraId="5D21FFA8">
      <w:pPr>
        <w:spacing w:line="36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七、执行国家标准规范</w:t>
      </w:r>
    </w:p>
    <w:p w14:paraId="076F1740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1. GB/T 8478-2020《铝合金门窗》</w:t>
      </w:r>
    </w:p>
    <w:p w14:paraId="718CFECC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2. GB 15763.2《建筑用安全玻璃 第2部分：钢化玻璃》</w:t>
      </w:r>
    </w:p>
    <w:p w14:paraId="6C250B56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3. GB/T 2680《建筑玻璃可见光、太阳能透射及隔热参数测定》</w:t>
      </w:r>
    </w:p>
    <w:p w14:paraId="0C35C6FD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4. GB 50176《民用建筑热工设计规范》</w:t>
      </w:r>
    </w:p>
    <w:p w14:paraId="76A21068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5. GB 50210《建筑装饰装修工程质量验收标准》</w:t>
      </w:r>
    </w:p>
    <w:p w14:paraId="126DD5F1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6. GB/T 7106《建筑外门窗气密、水密、抗风压性能分级及检测方法》 </w:t>
      </w:r>
    </w:p>
    <w:p w14:paraId="690EA333">
      <w:pPr>
        <w:spacing w:line="36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八、外立面控制要求</w:t>
      </w:r>
    </w:p>
    <w:p w14:paraId="130CB037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1. 所有外露铝型材统一星空灰，整栋外立面无色差、划痕、掉粉、瑕疵；</w:t>
      </w:r>
    </w:p>
    <w:p w14:paraId="03CB54D7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2. 窗分格、开启扇、固定扇排布严格按照施工图纸及外立面效果图执行；</w:t>
      </w:r>
    </w:p>
    <w:p w14:paraId="401BF0D0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3. 外露五金配色与窗框协调统一，整体外立面整洁美观。</w:t>
      </w:r>
    </w:p>
    <w:p w14:paraId="0F54D732">
      <w:pPr>
        <w:spacing w:line="360" w:lineRule="exact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九、加工与安装标准</w:t>
      </w:r>
    </w:p>
    <w:p w14:paraId="4B77DE9F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（一）加工</w:t>
      </w:r>
    </w:p>
    <w:p w14:paraId="5AEADD30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1. 90系列2.0mm厚铝型材数控精切下料，切口平整精准；</w:t>
      </w:r>
    </w:p>
    <w:p w14:paraId="1C488DED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2. 框扇四角销钉定位+高压组角注胶，整体成型；</w:t>
      </w:r>
    </w:p>
    <w:p w14:paraId="2B0389EF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3. 中空玻璃大厂标准化加工，出厂检验合格进场。</w:t>
      </w:r>
    </w:p>
    <w:p w14:paraId="038F1EFE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（二）现场安装</w:t>
      </w:r>
    </w:p>
    <w:p w14:paraId="127C8C2E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1. 框墙缝隙高密度发泡剂饱满填充、密实无空洞；</w:t>
      </w:r>
    </w:p>
    <w:p w14:paraId="20176CCA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2. 外侧窗边采用外墙耐候密封胶收口，胶缝饱满顺直、防水密闭；</w:t>
      </w:r>
    </w:p>
    <w:p w14:paraId="560CCA4B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3. 安装完成后逐扇调试五金开合、锁闭、限位，验收合格交付。 </w:t>
      </w:r>
    </w:p>
    <w:p w14:paraId="797200C3">
      <w:pPr>
        <w:spacing w:line="3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十、主要材料明细表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2063"/>
        <w:gridCol w:w="2252"/>
        <w:gridCol w:w="4698"/>
      </w:tblGrid>
      <w:tr w14:paraId="58C3F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6941AFE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0" w:type="auto"/>
          </w:tcPr>
          <w:p w14:paraId="6FEA5F91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材料名称</w:t>
            </w:r>
          </w:p>
        </w:tc>
        <w:tc>
          <w:tcPr>
            <w:tcW w:w="0" w:type="auto"/>
          </w:tcPr>
          <w:p w14:paraId="7EA647FE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规格参数</w:t>
            </w:r>
          </w:p>
        </w:tc>
        <w:tc>
          <w:tcPr>
            <w:tcW w:w="0" w:type="auto"/>
          </w:tcPr>
          <w:p w14:paraId="0F5AA71A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材质/工艺说明</w:t>
            </w:r>
          </w:p>
        </w:tc>
      </w:tr>
      <w:tr w14:paraId="3364C2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19A7294F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0" w:type="auto"/>
          </w:tcPr>
          <w:p w14:paraId="06BC9B43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断桥铝型材 90系列</w:t>
            </w:r>
          </w:p>
        </w:tc>
        <w:tc>
          <w:tcPr>
            <w:tcW w:w="0" w:type="auto"/>
          </w:tcPr>
          <w:p w14:paraId="286B69CE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壁厚2.0mm</w:t>
            </w:r>
          </w:p>
        </w:tc>
        <w:tc>
          <w:tcPr>
            <w:tcW w:w="0" w:type="auto"/>
          </w:tcPr>
          <w:p w14:paraId="7441C53B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6063-T5铝合金、星空灰粉末静电喷涂</w:t>
            </w:r>
          </w:p>
        </w:tc>
      </w:tr>
      <w:tr w14:paraId="1BBE1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6B4EFEFC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0" w:type="auto"/>
          </w:tcPr>
          <w:p w14:paraId="3DE74EAC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隔热条</w:t>
            </w:r>
          </w:p>
        </w:tc>
        <w:tc>
          <w:tcPr>
            <w:tcW w:w="0" w:type="auto"/>
          </w:tcPr>
          <w:p w14:paraId="1FBAF646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国标隔热条</w:t>
            </w:r>
          </w:p>
        </w:tc>
        <w:tc>
          <w:tcPr>
            <w:tcW w:w="0" w:type="auto"/>
          </w:tcPr>
          <w:p w14:paraId="3740EC75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PA66GF25玻纤增强尼龙 </w:t>
            </w:r>
          </w:p>
        </w:tc>
      </w:tr>
      <w:tr w14:paraId="788FA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16020A5E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0" w:type="auto"/>
          </w:tcPr>
          <w:p w14:paraId="680F3FFF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中空钢化玻璃</w:t>
            </w:r>
          </w:p>
        </w:tc>
        <w:tc>
          <w:tcPr>
            <w:tcW w:w="0" w:type="auto"/>
          </w:tcPr>
          <w:p w14:paraId="28A74FC5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5+9A+5镀膜中空钢化</w:t>
            </w:r>
          </w:p>
        </w:tc>
        <w:tc>
          <w:tcPr>
            <w:tcW w:w="0" w:type="auto"/>
          </w:tcPr>
          <w:p w14:paraId="4875C891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双片钢化、离线/在线节能镀膜、双道密封 </w:t>
            </w:r>
          </w:p>
          <w:p w14:paraId="322DB177">
            <w:pPr>
              <w:spacing w:line="360" w:lineRule="exact"/>
              <w:rPr>
                <w:sz w:val="24"/>
              </w:rPr>
            </w:pPr>
          </w:p>
        </w:tc>
      </w:tr>
      <w:tr w14:paraId="2D287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08F85BE3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0" w:type="auto"/>
          </w:tcPr>
          <w:p w14:paraId="6C89D842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密封胶条</w:t>
            </w:r>
          </w:p>
        </w:tc>
        <w:tc>
          <w:tcPr>
            <w:tcW w:w="0" w:type="auto"/>
          </w:tcPr>
          <w:p w14:paraId="1D5B6219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门窗专用密封条</w:t>
            </w:r>
          </w:p>
        </w:tc>
        <w:tc>
          <w:tcPr>
            <w:tcW w:w="0" w:type="auto"/>
          </w:tcPr>
          <w:p w14:paraId="49D72064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三元乙丙EPDM原生高密度胶条</w:t>
            </w:r>
          </w:p>
        </w:tc>
      </w:tr>
      <w:tr w14:paraId="2BD8B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3A70D7F4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0" w:type="auto"/>
          </w:tcPr>
          <w:p w14:paraId="67A65E63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外开下悬五金</w:t>
            </w:r>
          </w:p>
        </w:tc>
        <w:tc>
          <w:tcPr>
            <w:tcW w:w="0" w:type="auto"/>
          </w:tcPr>
          <w:p w14:paraId="7D9A3534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断桥窗专用全套</w:t>
            </w:r>
          </w:p>
        </w:tc>
        <w:tc>
          <w:tcPr>
            <w:tcW w:w="0" w:type="auto"/>
          </w:tcPr>
          <w:p w14:paraId="394FBD71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执手、锁点、铰链、限位撑、防误操作器、锁座 </w:t>
            </w:r>
          </w:p>
          <w:p w14:paraId="79712B0E">
            <w:pPr>
              <w:spacing w:line="360" w:lineRule="exact"/>
              <w:rPr>
                <w:sz w:val="24"/>
              </w:rPr>
            </w:pPr>
          </w:p>
        </w:tc>
      </w:tr>
      <w:tr w14:paraId="75442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6AE48B76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0" w:type="auto"/>
          </w:tcPr>
          <w:p w14:paraId="59CCC050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组角加固配件</w:t>
            </w:r>
          </w:p>
        </w:tc>
        <w:tc>
          <w:tcPr>
            <w:tcW w:w="0" w:type="auto"/>
          </w:tcPr>
          <w:p w14:paraId="7F0F757F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不锈钢销钉</w:t>
            </w:r>
          </w:p>
        </w:tc>
        <w:tc>
          <w:tcPr>
            <w:tcW w:w="0" w:type="auto"/>
          </w:tcPr>
          <w:p w14:paraId="64D33EAC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全窗四角销钉定位加固</w:t>
            </w:r>
          </w:p>
        </w:tc>
      </w:tr>
      <w:tr w14:paraId="467FD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6F4C757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0" w:type="auto"/>
          </w:tcPr>
          <w:p w14:paraId="3706581C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组角胶</w:t>
            </w:r>
          </w:p>
        </w:tc>
        <w:tc>
          <w:tcPr>
            <w:tcW w:w="0" w:type="auto"/>
          </w:tcPr>
          <w:p w14:paraId="304E0091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门窗专用组角胶</w:t>
            </w:r>
          </w:p>
        </w:tc>
        <w:tc>
          <w:tcPr>
            <w:tcW w:w="0" w:type="auto"/>
          </w:tcPr>
          <w:p w14:paraId="6196FEC2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高压注胶、填充角部空腔、防水加固</w:t>
            </w:r>
          </w:p>
        </w:tc>
      </w:tr>
      <w:tr w14:paraId="5C726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762F366D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0" w:type="auto"/>
          </w:tcPr>
          <w:p w14:paraId="6D8D8D69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中空玻璃密封胶</w:t>
            </w:r>
          </w:p>
        </w:tc>
        <w:tc>
          <w:tcPr>
            <w:tcW w:w="0" w:type="auto"/>
          </w:tcPr>
          <w:p w14:paraId="3EC2FECC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丁基胶+结构胶</w:t>
            </w:r>
          </w:p>
        </w:tc>
        <w:tc>
          <w:tcPr>
            <w:tcW w:w="0" w:type="auto"/>
          </w:tcPr>
          <w:p w14:paraId="59B23973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双道密封、防雾、防水、耐久</w:t>
            </w:r>
          </w:p>
        </w:tc>
      </w:tr>
      <w:tr w14:paraId="7D5BA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65EDE970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0" w:type="auto"/>
          </w:tcPr>
          <w:p w14:paraId="6BC31A8F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填充材料</w:t>
            </w:r>
          </w:p>
        </w:tc>
        <w:tc>
          <w:tcPr>
            <w:tcW w:w="0" w:type="auto"/>
          </w:tcPr>
          <w:p w14:paraId="7743479D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聚氨酯发泡剂</w:t>
            </w:r>
          </w:p>
        </w:tc>
        <w:tc>
          <w:tcPr>
            <w:tcW w:w="0" w:type="auto"/>
          </w:tcPr>
          <w:p w14:paraId="510DDEF2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环保高密度、墙体缝隙保温填充</w:t>
            </w:r>
          </w:p>
        </w:tc>
      </w:tr>
      <w:tr w14:paraId="27FBB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0456DC35">
            <w:pPr>
              <w:spacing w:line="3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0" w:type="auto"/>
          </w:tcPr>
          <w:p w14:paraId="4494E8EC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外墙密封胶</w:t>
            </w:r>
          </w:p>
        </w:tc>
        <w:tc>
          <w:tcPr>
            <w:tcW w:w="0" w:type="auto"/>
          </w:tcPr>
          <w:p w14:paraId="78827588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耐候硅酮密封胶</w:t>
            </w:r>
          </w:p>
        </w:tc>
        <w:tc>
          <w:tcPr>
            <w:tcW w:w="0" w:type="auto"/>
          </w:tcPr>
          <w:p w14:paraId="2578CE80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外墙专用、抗老化、防水收口</w:t>
            </w:r>
          </w:p>
        </w:tc>
      </w:tr>
    </w:tbl>
    <w:p w14:paraId="010373A9">
      <w:pPr>
        <w:spacing w:line="360" w:lineRule="exact"/>
        <w:rPr>
          <w:sz w:val="28"/>
          <w:szCs w:val="28"/>
        </w:rPr>
      </w:pPr>
    </w:p>
    <w:p w14:paraId="5173AF19">
      <w:pPr>
        <w:spacing w:line="360" w:lineRule="exact"/>
        <w:rPr>
          <w:sz w:val="28"/>
          <w:szCs w:val="28"/>
        </w:rPr>
      </w:pPr>
    </w:p>
    <w:sectPr>
      <w:footerReference r:id="rId3" w:type="default"/>
      <w:pgSz w:w="11906" w:h="16838"/>
      <w:pgMar w:top="1440" w:right="1266" w:bottom="1440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78E710">
    <w:pPr>
      <w:pStyle w:val="2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34C993B4">
                <w:pPr>
                  <w:pStyle w:val="2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58C6E1F"/>
    <w:rsid w:val="00713991"/>
    <w:rsid w:val="007C0834"/>
    <w:rsid w:val="00C946A2"/>
    <w:rsid w:val="046E68DE"/>
    <w:rsid w:val="058C6E1F"/>
    <w:rsid w:val="16AF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1045</Words>
  <Characters>1105</Characters>
  <Lines>20</Lines>
  <Paragraphs>5</Paragraphs>
  <TotalTime>6</TotalTime>
  <ScaleCrop>false</ScaleCrop>
  <LinksUpToDate>false</LinksUpToDate>
  <CharactersWithSpaces>1129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2026-09-17T17:23:00Z</dcterms:created>
  <dc:creator>创饶</dc:creator>
  <cp:lastModifiedBy>姣姣</cp:lastModifiedBy>
  <cp:lastPrinted>2026-10-20T02:00:00Z</cp:lastPrinted>
  <dcterms:modified xsi:type="dcterms:W3CDTF">2026-10-27T03:53:42Z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11F0388F45394A3AB744FAE141C9AC91</vt:lpwstr>
  </property>
  <property fmtid="{D5CDD505-2E9C-101B-9397-08002B2CF9AE}" pid="4" name="KSOTemplateDocerSaveRecord">
    <vt:lpwstr>eyJoZGlkIjoiNjM5OTczNTIxY2MzNTdmZTdiYmIwY2YyMmY3ZGU5MzQiLCJ1c2VySWQiOiI0MzA2NzE4NDQifQ==</vt:lpwstr>
  </property>
</Properties>
</file>