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055BE">
      <w:pPr>
        <w:spacing w:before="120" w:after="120" w:line="288" w:lineRule="auto"/>
        <w:ind w:left="0"/>
        <w:jc w:val="left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附件6</w:t>
      </w:r>
    </w:p>
    <w:p w14:paraId="2EC85E28">
      <w:pPr>
        <w:spacing w:before="120" w:after="120" w:line="288" w:lineRule="auto"/>
        <w:ind w:left="0"/>
        <w:jc w:val="center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院区西门警务室新建房屋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施工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技术要求说明</w:t>
      </w:r>
    </w:p>
    <w:p w14:paraId="44F99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工程概况</w:t>
      </w:r>
    </w:p>
    <w:p w14:paraId="36D96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1.1 工程基本信息</w:t>
      </w:r>
    </w:p>
    <w:p w14:paraId="619E9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工程名称：院内门卫值班室新建工程</w:t>
      </w:r>
      <w:bookmarkStart w:id="0" w:name="_GoBack"/>
      <w:bookmarkEnd w:id="0"/>
    </w:p>
    <w:p w14:paraId="535E8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工程地点：项目院内空地</w:t>
      </w:r>
    </w:p>
    <w:p w14:paraId="2E94A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建筑形式：单层砖混结构，坡屋面、四周混凝土挑檐（外挑雨棚），仿古黑瓦屋面；外墙白色外墙涂料，断桥铝窗，值班室功能。</w:t>
      </w:r>
    </w:p>
    <w:p w14:paraId="3ADC9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建筑用途：值班、登记、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快递包裹存放、</w:t>
      </w:r>
      <w:r>
        <w:rPr>
          <w:rFonts w:hint="eastAsia" w:ascii="宋体" w:hAnsi="宋体" w:eastAsia="宋体" w:cs="宋体"/>
          <w:sz w:val="28"/>
          <w:szCs w:val="28"/>
        </w:rPr>
        <w:t>安防值守。</w:t>
      </w:r>
    </w:p>
    <w:p w14:paraId="7D15C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结构类型：砖混结构，条形基础，设置地圈梁、屋面圈梁，门窗转角增设构造柱。</w:t>
      </w:r>
    </w:p>
    <w:p w14:paraId="609A4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建筑特点：四周出挑檐，屋面采用仿古装饰瓦，配套雨水立管；室内设置照明、插座、监控预埋管线，设置入户门、多扇观察窗，室外设置台阶、散水。</w:t>
      </w:r>
    </w:p>
    <w:p w14:paraId="3C41D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1.2 主要材料做法 </w:t>
      </w:r>
    </w:p>
    <w:p w14:paraId="6CC3C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基础：C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28"/>
        </w:rPr>
        <w:t>混凝土垫层，C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条形基础及地圈梁；</w:t>
      </w:r>
    </w:p>
    <w:p w14:paraId="3668D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墙体：烧结砖/加气混凝土砌块，水泥砂浆砌筑；</w:t>
      </w:r>
    </w:p>
    <w:p w14:paraId="681AF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屋面：钢筋混凝土坡屋面板+外挑檐一体浇筑，基层防水+保温，挂仿古陶瓦，配套PVC雨水管；</w:t>
      </w:r>
    </w:p>
    <w:p w14:paraId="0B032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外墙：水泥砂浆抹灰，白色耐候外墙涂料；内墙抹灰+腻子+内墙乳胶漆；</w:t>
      </w:r>
    </w:p>
    <w:p w14:paraId="26109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门窗：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防盗子母门、</w:t>
      </w:r>
      <w:r>
        <w:rPr>
          <w:rFonts w:hint="eastAsia" w:ascii="宋体" w:hAnsi="宋体" w:eastAsia="宋体" w:cs="宋体"/>
          <w:sz w:val="28"/>
          <w:szCs w:val="28"/>
        </w:rPr>
        <w:t>断桥铝合金窗，中空钢化玻璃；</w:t>
      </w:r>
    </w:p>
    <w:p w14:paraId="71549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 水电：强弱电预埋，含配电箱、照明、插座、监控管线；雨水排水系统。</w:t>
      </w:r>
    </w:p>
    <w:p w14:paraId="2F531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1.3 施工目标</w:t>
      </w:r>
    </w:p>
    <w:p w14:paraId="2F2DE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-质量目标：合格，满足使用功能，屋面无渗漏，外立面观感统一；</w:t>
      </w:r>
    </w:p>
    <w:p w14:paraId="01C13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安全目标：零重伤、零死亡事故；</w:t>
      </w:r>
    </w:p>
    <w:p w14:paraId="322E3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工期目标：根据现场实际，总工期建议20~30日历天；</w:t>
      </w:r>
    </w:p>
    <w:p w14:paraId="07C43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- 文明目标：控制扬尘、噪音，材料堆放整齐。</w:t>
      </w:r>
    </w:p>
    <w:p w14:paraId="088CD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u w:val="none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u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28"/>
          <w:szCs w:val="28"/>
          <w:u w:val="none"/>
        </w:rPr>
        <w:t>编制依据</w:t>
      </w:r>
    </w:p>
    <w:p w14:paraId="202A4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《砌体结构工程施工质量验收规范》GB50203</w:t>
      </w:r>
    </w:p>
    <w:p w14:paraId="5BAC7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《混凝土结构工程施工质量验收规范》GB50204</w:t>
      </w:r>
    </w:p>
    <w:p w14:paraId="17627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《屋面工程质量验收规范》GB50207</w:t>
      </w:r>
    </w:p>
    <w:p w14:paraId="3D51F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《建筑装饰装修工程质量验收标准》GB50210</w:t>
      </w:r>
    </w:p>
    <w:p w14:paraId="3C892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《建筑给水排水及采暖工程施工质量验收规范》GB50242</w:t>
      </w:r>
    </w:p>
    <w:p w14:paraId="30299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 《建筑电气工程施工质量验收规范》GB50303</w:t>
      </w:r>
    </w:p>
    <w:p w14:paraId="309F6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7. 本项目建筑、结构、水电施工图纸、现场踏勘资料</w:t>
      </w:r>
    </w:p>
    <w:p w14:paraId="6F3A1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施工准备</w:t>
      </w:r>
    </w:p>
    <w:p w14:paraId="3F283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3.1 技术准备</w:t>
      </w:r>
    </w:p>
    <w:p w14:paraId="6710E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图纸会审，核对建筑尺寸、标高、门窗位置、挑檐大样；</w:t>
      </w:r>
    </w:p>
    <w:p w14:paraId="20AFD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现场定位放线，放出建筑轴线、基础边线、室外标高；</w:t>
      </w:r>
    </w:p>
    <w:p w14:paraId="033EB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对班组进行技术、安全交底。</w:t>
      </w:r>
    </w:p>
    <w:p w14:paraId="1C6A3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3.2 现场准备</w:t>
      </w:r>
    </w:p>
    <w:p w14:paraId="75D6D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场地清理：清除杂草、杂物、表层腐殖土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及绿化土</w:t>
      </w:r>
      <w:r>
        <w:rPr>
          <w:rFonts w:hint="eastAsia" w:ascii="宋体" w:hAnsi="宋体" w:eastAsia="宋体" w:cs="宋体"/>
          <w:sz w:val="28"/>
          <w:szCs w:val="28"/>
        </w:rPr>
        <w:t>，平整施工区域；</w:t>
      </w:r>
    </w:p>
    <w:p w14:paraId="34C5D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布设临时施工围挡，划分材料堆放区、砂石料堆放区；</w:t>
      </w:r>
    </w:p>
    <w:p w14:paraId="61F63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接通施工临时用水、临时用电，设置总配电箱，做到三级配电两级保护。</w:t>
      </w:r>
    </w:p>
    <w:p w14:paraId="25412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3.3 材料准备</w:t>
      </w:r>
    </w:p>
    <w:p w14:paraId="06E5D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水泥、砂石、砌块、钢筋、仿古屋面瓦、断桥铝型材、防水材料、涂料、水电管材提前进场，按规范取样送检，合格后方可使用。</w:t>
      </w:r>
    </w:p>
    <w:p w14:paraId="5E4C6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总体施工部署及施工顺序</w:t>
      </w:r>
    </w:p>
    <w:p w14:paraId="16190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总体施工流程：</w:t>
      </w:r>
    </w:p>
    <w:p w14:paraId="09EEE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施工准备→测量放线→土方开挖→验槽→垫层浇筑→条形基础+地圈梁施工→土方回填夯实→主体墙体砌筑（预留洞口、预埋管线）→构造柱、过梁施工→屋面圈梁+坡屋面、挑檐支模、钢筋、混凝土浇筑→屋面防水、保温、挂瓦施工→门窗安装→内外墙抹灰→内外墙涂料装饰→地面、台阶、散水施工→水电系统安装、试压调试→保洁收尾→分项验收→竣工验收</w:t>
      </w:r>
    </w:p>
    <w:p w14:paraId="21169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分部分项施工工艺</w:t>
      </w:r>
    </w:p>
    <w:p w14:paraId="30195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5.1 基础工程</w:t>
      </w:r>
    </w:p>
    <w:p w14:paraId="2C5BE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基槽开挖：按照放线下挖，达到设计持力土层，基底整平；</w:t>
      </w:r>
    </w:p>
    <w:p w14:paraId="51FE0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验槽：通知建设方、监理查看土质，合格后进入下道工序；</w:t>
      </w:r>
    </w:p>
    <w:p w14:paraId="5D54FB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浇筑C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28"/>
        </w:rPr>
        <w:t>混凝土垫层，养护；</w:t>
      </w:r>
    </w:p>
    <w:p w14:paraId="1172F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绑扎条形基础钢筋，支模板，浇筑C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混凝土基础；</w:t>
      </w:r>
    </w:p>
    <w:p w14:paraId="58FA8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绑扎地圈梁钢筋，支模浇筑混凝土，养护；</w:t>
      </w:r>
    </w:p>
    <w:p w14:paraId="45794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 基础强度达标后，分层回填土方，逐层夯实，避免后期沉降开裂。</w:t>
      </w:r>
    </w:p>
    <w:p w14:paraId="1581F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5.2 主体砌体工程</w:t>
      </w:r>
    </w:p>
    <w:p w14:paraId="32F50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砌块提前洒水湿润，砂浆随拌随用；</w:t>
      </w:r>
    </w:p>
    <w:p w14:paraId="7CBD0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按轴线砌筑墙体，门窗洞口预留尺寸准确；</w:t>
      </w:r>
    </w:p>
    <w:p w14:paraId="11B5D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门窗洞口上方设置钢筋混凝土过梁；墙体转角、门窗两侧设置构造柱；</w:t>
      </w:r>
    </w:p>
    <w:p w14:paraId="5738B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砌筑过程同步预埋水电线管、线盒；</w:t>
      </w:r>
    </w:p>
    <w:p w14:paraId="38492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墙体砌筑至标高后绑扎屋面圈梁钢筋，浇筑圈梁混凝土。</w:t>
      </w:r>
    </w:p>
    <w:p w14:paraId="5207D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5.3 屋面及挑檐工程（本项目重点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60422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坡屋面+四周挑檐一体支模，绑扎双层双向钢筋，一次性浇筑混凝土，挑檐外侧按图纸找排水坡度；</w:t>
      </w:r>
    </w:p>
    <w:p w14:paraId="26CB2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混凝土保湿养护，达到设计强度后进行屋面工序；</w:t>
      </w:r>
    </w:p>
    <w:p w14:paraId="259A8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屋面基层清理，铺设保温层，铺贴防水卷材（重点做好挑檐根部、阴阳角附加防水）；</w:t>
      </w:r>
    </w:p>
    <w:p w14:paraId="65F52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防水验收合格后做防水保护层，固定挂瓦条；</w:t>
      </w:r>
    </w:p>
    <w:p w14:paraId="1640F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铺设仿古黑色屋面瓦，瓦缝搭接符合工艺；同步安装雨水口、外墙PVC雨水立管，雨水引至院内雨水系统。</w:t>
      </w:r>
    </w:p>
    <w:p w14:paraId="41E57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注意：挑檐是渗水高发位置，檐口做好滴水线，防水上翻至檐口顶面。</w:t>
      </w:r>
    </w:p>
    <w:p w14:paraId="68B1B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5.4 门窗工程</w:t>
      </w:r>
    </w:p>
    <w:p w14:paraId="4AA05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断桥铝门窗工厂加工，按洞口尺寸生产；</w:t>
      </w:r>
    </w:p>
    <w:p w14:paraId="0DEB2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现场安装窗框，校正垂直度、水平度；</w:t>
      </w:r>
    </w:p>
    <w:p w14:paraId="7854A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框与墙体间隙填充聚氨酯发泡剂，外侧打耐候硅酮密封胶；</w:t>
      </w:r>
    </w:p>
    <w:p w14:paraId="02BA8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安装中空钢化玻璃，调试开启五金件，清理多余胶迹。</w:t>
      </w:r>
    </w:p>
    <w:p w14:paraId="41AB8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5.5 装饰装修工程</w:t>
      </w:r>
    </w:p>
    <w:p w14:paraId="25343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内外墙抹灰：分层抹灰，外墙设置抗裂网，防止墙面开裂；</w:t>
      </w:r>
    </w:p>
    <w:p w14:paraId="1560A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外墙：批外墙耐水腻子，打磨，涂刷白色外墙耐候涂料；</w:t>
      </w:r>
    </w:p>
    <w:p w14:paraId="5D906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内墙：内墙腻子打磨，涂刷内墙乳胶漆；</w:t>
      </w:r>
    </w:p>
    <w:p w14:paraId="14913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室内地面：水泥砂浆地坪（或地砖）；浇筑室外混凝土台阶、散水，散水设置伸缩缝。</w:t>
      </w:r>
    </w:p>
    <w:p w14:paraId="087E9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5.6 水电安装工程</w:t>
      </w:r>
    </w:p>
    <w:p w14:paraId="6F17D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电气：配电箱安装，线管穿线，开关、插座、照明灯具安装，安防监控管线预埋，做接地保护；完成线路绝缘测试、通电试运行。</w:t>
      </w:r>
    </w:p>
    <w:p w14:paraId="3D098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给排水：雨水立管安装、固定，通水试验，保证排水通畅，不渗漏。</w:t>
      </w:r>
    </w:p>
    <w:p w14:paraId="6719F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质量保证措施</w:t>
      </w:r>
    </w:p>
    <w:p w14:paraId="61F01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材料进场必须有合格证，需要检测的材料送检，不合格材料严禁使用；</w:t>
      </w:r>
    </w:p>
    <w:p w14:paraId="40BE8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隐蔽工程（基础、钢筋、防水、预埋管线）必须经验收签字后，方可隐蔽；</w:t>
      </w:r>
    </w:p>
    <w:p w14:paraId="435D3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屋面防水完成后做闭水试验，无渗漏方可挂瓦；</w:t>
      </w:r>
    </w:p>
    <w:p w14:paraId="049BC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抹灰、涂料做好基层处理，外墙涂料避免流挂、色差；</w:t>
      </w:r>
    </w:p>
    <w:p w14:paraId="189D6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门窗密封胶连续饱满，杜绝渗水隐患；</w:t>
      </w:r>
    </w:p>
    <w:p w14:paraId="2131F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 每道工序班组自检，质检员复检，监理验收。</w:t>
      </w:r>
    </w:p>
    <w:p w14:paraId="77CC94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 安全文明施工及扬尘管控</w:t>
      </w:r>
    </w:p>
    <w:p w14:paraId="03C5B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所有进场工人进行安全教育，佩戴安全帽；临边、高处作业做好防护；</w:t>
      </w:r>
    </w:p>
    <w:p w14:paraId="54AFB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临时用电严格执行规范，禁止私拉乱接；</w:t>
      </w:r>
    </w:p>
    <w:p w14:paraId="312BFC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现场砂石料覆盖，土方堆放覆盖防尘网，定时洒水降尘；</w:t>
      </w:r>
    </w:p>
    <w:p w14:paraId="1385C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施工噪音控制，避开夜间休息时段施工；</w:t>
      </w:r>
    </w:p>
    <w:p w14:paraId="1BC27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建筑垃圾集中堆放，定期清运，完工后场地恢复整洁。</w:t>
      </w:r>
    </w:p>
    <w:p w14:paraId="63442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七、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工期计划（参考）</w:t>
      </w:r>
    </w:p>
    <w:p w14:paraId="6E9A0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7.1、</w:t>
      </w:r>
      <w:r>
        <w:rPr>
          <w:rFonts w:hint="eastAsia" w:ascii="宋体" w:hAnsi="宋体" w:eastAsia="宋体" w:cs="宋体"/>
          <w:sz w:val="28"/>
          <w:szCs w:val="28"/>
        </w:rPr>
        <w:t>前期准备、放线清表：2天</w:t>
      </w:r>
    </w:p>
    <w:p w14:paraId="092AA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7.2、</w:t>
      </w:r>
      <w:r>
        <w:rPr>
          <w:rFonts w:hint="eastAsia" w:ascii="宋体" w:hAnsi="宋体" w:eastAsia="宋体" w:cs="宋体"/>
          <w:sz w:val="28"/>
          <w:szCs w:val="28"/>
        </w:rPr>
        <w:t>基础开挖、浇筑及养护：6天</w:t>
      </w:r>
    </w:p>
    <w:p w14:paraId="17F33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7.3、</w:t>
      </w:r>
      <w:r>
        <w:rPr>
          <w:rFonts w:hint="eastAsia" w:ascii="宋体" w:hAnsi="宋体" w:eastAsia="宋体" w:cs="宋体"/>
          <w:sz w:val="28"/>
          <w:szCs w:val="28"/>
        </w:rPr>
        <w:t>回填、主体墙体、构造柱圈梁：7天</w:t>
      </w:r>
    </w:p>
    <w:p w14:paraId="60F38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7.4、</w:t>
      </w:r>
      <w:r>
        <w:rPr>
          <w:rFonts w:hint="eastAsia" w:ascii="宋体" w:hAnsi="宋体" w:eastAsia="宋体" w:cs="宋体"/>
          <w:sz w:val="28"/>
          <w:szCs w:val="28"/>
        </w:rPr>
        <w:t>坡屋面及挑檐混凝土浇筑养护：4天</w:t>
      </w:r>
    </w:p>
    <w:p w14:paraId="50BD1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7.5、</w:t>
      </w:r>
      <w:r>
        <w:rPr>
          <w:rFonts w:hint="eastAsia" w:ascii="宋体" w:hAnsi="宋体" w:eastAsia="宋体" w:cs="宋体"/>
          <w:sz w:val="28"/>
          <w:szCs w:val="28"/>
        </w:rPr>
        <w:t>屋面防水、保温、挂瓦：3天</w:t>
      </w:r>
    </w:p>
    <w:p w14:paraId="2F99B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7.6、</w:t>
      </w:r>
      <w:r>
        <w:rPr>
          <w:rFonts w:hint="eastAsia" w:ascii="宋体" w:hAnsi="宋体" w:eastAsia="宋体" w:cs="宋体"/>
          <w:sz w:val="28"/>
          <w:szCs w:val="28"/>
        </w:rPr>
        <w:t>门窗安装：2天</w:t>
      </w:r>
    </w:p>
    <w:p w14:paraId="13E79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7.7、</w:t>
      </w:r>
      <w:r>
        <w:rPr>
          <w:rFonts w:hint="eastAsia" w:ascii="宋体" w:hAnsi="宋体" w:eastAsia="宋体" w:cs="宋体"/>
          <w:sz w:val="28"/>
          <w:szCs w:val="28"/>
        </w:rPr>
        <w:t>内外抹灰、涂料、地面台阶：4天</w:t>
      </w:r>
    </w:p>
    <w:p w14:paraId="3B2F99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7.8、</w:t>
      </w:r>
      <w:r>
        <w:rPr>
          <w:rFonts w:hint="eastAsia" w:ascii="宋体" w:hAnsi="宋体" w:eastAsia="宋体" w:cs="宋体"/>
          <w:sz w:val="28"/>
          <w:szCs w:val="28"/>
        </w:rPr>
        <w:t>水电安装调试、收尾保洁：2天</w:t>
      </w:r>
    </w:p>
    <w:p w14:paraId="40978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总工期参考：30日历天（雨天顺延）</w:t>
      </w:r>
    </w:p>
    <w:p w14:paraId="42988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九、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分部分项工程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组成部分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（主体直接工程）</w:t>
      </w:r>
    </w:p>
    <w:p w14:paraId="002F4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土建基础：土方开挖、外运、回填夯实，垫层、条形基础、地圈梁钢筋混凝土；</w:t>
      </w:r>
    </w:p>
    <w:p w14:paraId="75050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主体砌体：砌块、砌筑砂浆、构造柱、过梁、圈梁；</w:t>
      </w:r>
    </w:p>
    <w:p w14:paraId="5880C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坡屋面及挑檐：坡屋面板、挑檐钢筋混凝土；室外台阶、散水；</w:t>
      </w:r>
    </w:p>
    <w:p w14:paraId="4E74A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屋面工程：屋面保温、防水卷材、挂瓦条、仿古屋面瓦、雨水管及配件；</w:t>
      </w:r>
    </w:p>
    <w:p w14:paraId="0E97C4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5. 装饰工程：内外墙抹灰、外墙白色涂料、内墙腻子乳胶漆、室内地面；</w:t>
      </w:r>
    </w:p>
    <w:p w14:paraId="06900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6. 门窗工程：断桥铝门窗（型材、中空钢化玻璃、五金、密封胶，含制作运输安装）；</w:t>
      </w:r>
    </w:p>
    <w:p w14:paraId="3A46F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7. 水电安装工程：配电箱、电线、线管、开关灯具、监控预埋管、给排水管材，含试验调试人工。</w:t>
      </w:r>
    </w:p>
    <w:p w14:paraId="5FABD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十、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措施项目 </w:t>
      </w:r>
    </w:p>
    <w:p w14:paraId="7B4A1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安全文明施工费（围挡、扬尘防护、安全帽等）、临时水电、模板、脚手架、施工机械（振动棒、搅拌机）、成品保护。 </w:t>
      </w:r>
    </w:p>
    <w:p w14:paraId="2AAE8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十一、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竣工验收</w:t>
      </w:r>
    </w:p>
    <w:p w14:paraId="7D805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 各分项工程全部完工，水电通电通水试运行合格，屋面闭水试验无渗漏；</w:t>
      </w:r>
    </w:p>
    <w:p w14:paraId="19914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 整理竣工资料：材料合格证、检测报告、隐蔽验收记录、试验记录；</w:t>
      </w:r>
    </w:p>
    <w:p w14:paraId="319D9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 组织建设单位、监理进行竣工验收；</w:t>
      </w:r>
    </w:p>
    <w:p w14:paraId="5E77F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0" w:lineRule="exact"/>
        <w:ind w:left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 验收合格，移交使用，移交竣工资料。</w:t>
      </w:r>
    </w:p>
    <w:p w14:paraId="03D29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4265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6890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DF12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ind w:left="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footerReference r:id="rId3" w:type="default"/>
      <w:pgSz w:w="11905" w:h="16840"/>
      <w:pgMar w:top="1020" w:right="1065" w:bottom="1440" w:left="138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34E06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5ACBD27D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CBD27D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1874D3"/>
    <w:rsid w:val="43D81487"/>
    <w:rsid w:val="58E967EB"/>
    <w:rsid w:val="6BA84E88"/>
    <w:rsid w:val="6C327FE3"/>
    <w:rsid w:val="6EFA3D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698</Words>
  <Characters>766</Characters>
  <TotalTime>23</TotalTime>
  <ScaleCrop>false</ScaleCrop>
  <LinksUpToDate>false</LinksUpToDate>
  <CharactersWithSpaces>788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2026-09-20T01:25:00Z</dcterms:created>
  <dc:creator>Apache POI</dc:creator>
  <cp:lastModifiedBy>姣姣</cp:lastModifiedBy>
  <cp:lastPrinted>2026-10-15T03:55:00Z</cp:lastPrinted>
  <dcterms:modified xsi:type="dcterms:W3CDTF">2026-10-26T11:53:14Z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{"Label":"1","ContentProducer":"001191110102MACQD9K64010000","ProduceID":"7687422408849312744","ReservedCode1":"","ContentPropagator":"","PropagateID":"","ReservedCode2":""}</vt:lpwstr>
  </property>
  <property fmtid="{D5CDD505-2E9C-101B-9397-08002B2CF9AE}" pid="3" name="KSOProductBuildVer">
    <vt:lpwstr>2052-12.1.0.29161</vt:lpwstr>
  </property>
  <property fmtid="{D5CDD505-2E9C-101B-9397-08002B2CF9AE}" pid="4" name="ICV">
    <vt:lpwstr>E4DE0813AAB247A8B9A08ADDC6EEFB0C</vt:lpwstr>
  </property>
  <property fmtid="{D5CDD505-2E9C-101B-9397-08002B2CF9AE}" pid="5" name="KSOTemplateDocerSaveRecord">
    <vt:lpwstr>eyJoZGlkIjoiNjM5OTczNTIxY2MzNTdmZTdiYmIwY2YyMmY3ZGU5MzQiLCJ1c2VySWQiOiI0MzA2NzE4NDQifQ==</vt:lpwstr>
  </property>
</Properties>
</file>